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2F0F">
      <w:pPr>
        <w:tabs>
          <w:tab w:val="left" w:pos="3285"/>
        </w:tabs>
        <w:snapToGrid w:val="0"/>
        <w:spacing w:line="440" w:lineRule="exact"/>
      </w:pPr>
      <w:r>
        <w:rPr>
          <w:rFonts w:hint="eastAsia" w:ascii="楷体" w:hAnsi="楷体" w:eastAsia="楷体"/>
          <w:sz w:val="24"/>
        </w:rPr>
        <w:t>附件1：</w:t>
      </w:r>
    </w:p>
    <w:p w14:paraId="571414A9">
      <w:pPr>
        <w:pStyle w:val="2"/>
        <w:jc w:val="center"/>
        <w:rPr>
          <w:rFonts w:hint="eastAsia"/>
          <w:lang w:val="en-US" w:eastAsia="zh-CN"/>
        </w:rPr>
      </w:pPr>
      <w:r>
        <w:rPr>
          <w:rFonts w:hint="eastAsia"/>
          <w:lang w:val="en-US" w:eastAsia="zh-CN"/>
        </w:rPr>
        <w:t>四川寰宇实业有限公司现有部分资产进行价值评估业务</w:t>
      </w:r>
    </w:p>
    <w:p w14:paraId="646EB6EA">
      <w:pPr>
        <w:pStyle w:val="2"/>
        <w:jc w:val="center"/>
        <w:rPr>
          <w:rFonts w:hint="eastAsia"/>
        </w:rPr>
      </w:pPr>
      <w:r>
        <w:rPr>
          <w:rFonts w:hint="eastAsia"/>
        </w:rPr>
        <w:t>报名书</w:t>
      </w:r>
    </w:p>
    <w:p w14:paraId="24D89AAC">
      <w:pPr>
        <w:pStyle w:val="6"/>
        <w:spacing w:line="360" w:lineRule="auto"/>
        <w:ind w:left="232" w:leftChars="-68" w:hanging="375" w:hangingChars="134"/>
        <w:rPr>
          <w:sz w:val="28"/>
          <w:szCs w:val="28"/>
        </w:rPr>
      </w:pPr>
      <w:r>
        <w:rPr>
          <w:rFonts w:hint="eastAsia"/>
          <w:color w:val="auto"/>
          <w:sz w:val="28"/>
          <w:szCs w:val="28"/>
          <w:lang w:val="en-US" w:eastAsia="zh-CN"/>
        </w:rPr>
        <w:t>四川寰宇实业有限公司</w:t>
      </w:r>
      <w:r>
        <w:rPr>
          <w:rFonts w:hint="eastAsia"/>
          <w:sz w:val="28"/>
          <w:szCs w:val="28"/>
        </w:rPr>
        <w:t>：</w:t>
      </w:r>
    </w:p>
    <w:p w14:paraId="291B7895">
      <w:pPr>
        <w:pStyle w:val="6"/>
        <w:spacing w:line="360" w:lineRule="auto"/>
        <w:ind w:left="136" w:leftChars="65" w:firstLine="557" w:firstLineChars="199"/>
        <w:rPr>
          <w:rFonts w:hint="eastAsia"/>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 愿意参加贵司</w:t>
      </w:r>
      <w:r>
        <w:rPr>
          <w:rFonts w:hint="eastAsia"/>
          <w:sz w:val="28"/>
          <w:szCs w:val="28"/>
          <w:lang w:val="en-US" w:eastAsia="zh-CN"/>
        </w:rPr>
        <w:t>四川寰宇实业有限公司现有部分资产进行价值评估业务</w:t>
      </w:r>
      <w:r>
        <w:rPr>
          <w:rFonts w:hint="eastAsia"/>
          <w:sz w:val="28"/>
          <w:szCs w:val="28"/>
          <w:lang w:val="en-US" w:eastAsia="zh-CN"/>
        </w:rPr>
        <w:t>服务采购</w:t>
      </w:r>
      <w:r>
        <w:rPr>
          <w:rFonts w:hint="eastAsia"/>
          <w:sz w:val="28"/>
          <w:szCs w:val="28"/>
        </w:rPr>
        <w:t>活动。</w:t>
      </w:r>
    </w:p>
    <w:p w14:paraId="03F9A834">
      <w:pPr>
        <w:pStyle w:val="6"/>
        <w:spacing w:line="360" w:lineRule="auto"/>
        <w:ind w:left="-142" w:leftChars="-68" w:hanging="1" w:firstLineChars="0"/>
        <w:rPr>
          <w:sz w:val="28"/>
          <w:szCs w:val="28"/>
        </w:rPr>
      </w:pPr>
    </w:p>
    <w:p w14:paraId="5370CC06">
      <w:pPr>
        <w:pStyle w:val="6"/>
        <w:spacing w:line="360" w:lineRule="auto"/>
        <w:ind w:left="-142" w:leftChars="-68" w:hanging="1" w:firstLineChars="0"/>
        <w:rPr>
          <w:sz w:val="28"/>
          <w:szCs w:val="28"/>
        </w:rPr>
      </w:pPr>
    </w:p>
    <w:p w14:paraId="686BD803">
      <w:pPr>
        <w:pStyle w:val="6"/>
        <w:spacing w:line="360" w:lineRule="auto"/>
        <w:ind w:left="-142" w:leftChars="-68" w:hanging="1" w:firstLineChars="0"/>
        <w:rPr>
          <w:sz w:val="28"/>
          <w:szCs w:val="28"/>
        </w:rPr>
      </w:pPr>
      <w:r>
        <w:rPr>
          <w:rFonts w:hint="eastAsia"/>
          <w:sz w:val="28"/>
          <w:szCs w:val="28"/>
        </w:rPr>
        <w:t>附件：</w:t>
      </w:r>
    </w:p>
    <w:p w14:paraId="289F1BBF">
      <w:pPr>
        <w:pStyle w:val="6"/>
        <w:spacing w:line="360" w:lineRule="auto"/>
        <w:ind w:left="-143" w:leftChars="-68" w:firstLine="0" w:firstLineChars="0"/>
        <w:rPr>
          <w:rFonts w:eastAsia="宋体"/>
          <w:sz w:val="28"/>
          <w:szCs w:val="28"/>
        </w:rPr>
      </w:pPr>
      <w:r>
        <w:rPr>
          <w:rFonts w:hint="eastAsia"/>
          <w:sz w:val="28"/>
          <w:szCs w:val="28"/>
        </w:rPr>
        <w:t>公司营业执照</w:t>
      </w:r>
      <w:r>
        <w:rPr>
          <w:rFonts w:hint="eastAsia"/>
          <w:sz w:val="28"/>
          <w:szCs w:val="28"/>
          <w:lang w:val="en-US" w:eastAsia="zh-CN"/>
        </w:rPr>
        <w:t>复印件</w:t>
      </w:r>
      <w:r>
        <w:rPr>
          <w:rFonts w:hint="eastAsia"/>
          <w:sz w:val="28"/>
          <w:szCs w:val="28"/>
          <w:lang w:eastAsia="zh-CN"/>
        </w:rPr>
        <w:t>（</w:t>
      </w:r>
      <w:r>
        <w:rPr>
          <w:rFonts w:hint="eastAsia"/>
          <w:sz w:val="28"/>
          <w:szCs w:val="28"/>
          <w:lang w:val="en-US" w:eastAsia="zh-CN"/>
        </w:rPr>
        <w:t>盖企业章</w:t>
      </w:r>
      <w:r>
        <w:rPr>
          <w:rFonts w:hint="eastAsia"/>
          <w:sz w:val="28"/>
          <w:szCs w:val="28"/>
          <w:lang w:eastAsia="zh-CN"/>
        </w:rPr>
        <w:t>）</w:t>
      </w:r>
      <w:r>
        <w:rPr>
          <w:rFonts w:hint="eastAsia"/>
          <w:sz w:val="28"/>
          <w:szCs w:val="28"/>
        </w:rPr>
        <w:t>、法定代表人证明书及身份证复印件、授权委托书及身份证复印件</w:t>
      </w:r>
      <w:r>
        <w:rPr>
          <w:rFonts w:hint="eastAsia"/>
          <w:sz w:val="28"/>
          <w:szCs w:val="28"/>
          <w:lang w:eastAsia="zh-CN"/>
        </w:rPr>
        <w:t>。</w:t>
      </w:r>
    </w:p>
    <w:p w14:paraId="235964DD">
      <w:pPr>
        <w:pStyle w:val="6"/>
        <w:spacing w:line="360" w:lineRule="auto"/>
        <w:ind w:left="232" w:leftChars="-68" w:hanging="375" w:hangingChars="134"/>
        <w:rPr>
          <w:rFonts w:eastAsia="宋体"/>
          <w:sz w:val="28"/>
          <w:szCs w:val="28"/>
        </w:rPr>
      </w:pPr>
      <w:r>
        <w:rPr>
          <w:rFonts w:hint="eastAsia"/>
          <w:sz w:val="28"/>
          <w:szCs w:val="28"/>
        </w:rPr>
        <w:t xml:space="preserve"> </w:t>
      </w:r>
    </w:p>
    <w:p w14:paraId="78979D99">
      <w:pPr>
        <w:pStyle w:val="6"/>
        <w:spacing w:line="360" w:lineRule="auto"/>
        <w:ind w:left="-710" w:leftChars="-338" w:firstLine="5" w:firstLineChars="2"/>
        <w:rPr>
          <w:sz w:val="28"/>
          <w:szCs w:val="28"/>
        </w:rPr>
      </w:pPr>
    </w:p>
    <w:p w14:paraId="48429933">
      <w:pPr>
        <w:pStyle w:val="6"/>
        <w:spacing w:line="360" w:lineRule="auto"/>
        <w:ind w:left="-710" w:leftChars="-338" w:firstLine="5" w:firstLineChars="2"/>
        <w:rPr>
          <w:sz w:val="28"/>
          <w:szCs w:val="28"/>
        </w:rPr>
      </w:pPr>
    </w:p>
    <w:p w14:paraId="40407EB5">
      <w:pPr>
        <w:pStyle w:val="6"/>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p>
    <w:p w14:paraId="370ACFE3">
      <w:pPr>
        <w:pStyle w:val="6"/>
        <w:spacing w:line="360" w:lineRule="auto"/>
        <w:ind w:left="-710" w:leftChars="-338" w:firstLine="5" w:firstLineChars="2"/>
        <w:rPr>
          <w:sz w:val="28"/>
          <w:szCs w:val="28"/>
        </w:rPr>
      </w:pPr>
    </w:p>
    <w:p w14:paraId="4B01EBEA">
      <w:pPr>
        <w:pStyle w:val="6"/>
        <w:spacing w:line="360" w:lineRule="auto"/>
        <w:ind w:left="-710" w:leftChars="-338" w:firstLine="5" w:firstLineChars="2"/>
        <w:rPr>
          <w:sz w:val="28"/>
          <w:szCs w:val="28"/>
        </w:rPr>
      </w:pPr>
      <w:r>
        <w:rPr>
          <w:rFonts w:hint="eastAsia"/>
          <w:sz w:val="28"/>
          <w:szCs w:val="28"/>
        </w:rPr>
        <w:t xml:space="preserve">                                </w:t>
      </w:r>
    </w:p>
    <w:p w14:paraId="3A5366D6">
      <w:pPr>
        <w:pStyle w:val="6"/>
        <w:spacing w:line="360" w:lineRule="auto"/>
        <w:ind w:left="-710" w:leftChars="-338" w:firstLine="5" w:firstLineChars="2"/>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   月   日</w:t>
      </w:r>
    </w:p>
    <w:p w14:paraId="52F2C09E">
      <w:pPr>
        <w:spacing w:line="440" w:lineRule="exact"/>
        <w:ind w:firstLine="480" w:firstLineChars="200"/>
        <w:rPr>
          <w:rFonts w:ascii="宋体" w:hAnsi="宋体" w:eastAsia="宋体"/>
          <w:sz w:val="24"/>
          <w:szCs w:val="24"/>
        </w:rPr>
        <w:sectPr>
          <w:footerReference r:id="rId3" w:type="default"/>
          <w:pgSz w:w="11906" w:h="16838"/>
          <w:pgMar w:top="1134" w:right="1134" w:bottom="1134" w:left="1134" w:header="680" w:footer="680" w:gutter="0"/>
          <w:cols w:space="720" w:num="1"/>
          <w:docGrid w:type="lines" w:linePitch="380" w:charSpace="0"/>
        </w:sectPr>
      </w:pPr>
    </w:p>
    <w:p w14:paraId="286A2F70">
      <w:pPr>
        <w:rPr>
          <w:rFonts w:ascii="楷体" w:hAnsi="楷体" w:eastAsia="楷体"/>
          <w:sz w:val="24"/>
        </w:rPr>
      </w:pPr>
      <w:r>
        <w:rPr>
          <w:rFonts w:hint="eastAsia" w:ascii="楷体" w:hAnsi="楷体" w:eastAsia="楷体"/>
          <w:sz w:val="24"/>
        </w:rPr>
        <w:t>附件2：</w:t>
      </w:r>
    </w:p>
    <w:p w14:paraId="0F55B129">
      <w:pPr>
        <w:autoSpaceDE w:val="0"/>
        <w:autoSpaceDN w:val="0"/>
        <w:spacing w:line="440" w:lineRule="exact"/>
        <w:jc w:val="left"/>
        <w:rPr>
          <w:rFonts w:ascii="楷体" w:hAnsi="楷体" w:eastAsia="楷体"/>
          <w:sz w:val="24"/>
        </w:rPr>
      </w:pPr>
    </w:p>
    <w:p w14:paraId="58470A5B">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9DDC6E5">
      <w:pPr>
        <w:spacing w:line="500" w:lineRule="exact"/>
        <w:ind w:firstLine="360"/>
        <w:jc w:val="center"/>
        <w:rPr>
          <w:rFonts w:ascii="楷体" w:hAnsi="楷体" w:eastAsia="楷体" w:cs="Arial"/>
          <w:b/>
          <w:sz w:val="30"/>
          <w:szCs w:val="30"/>
        </w:rPr>
      </w:pPr>
    </w:p>
    <w:p w14:paraId="2FA6F382">
      <w:pPr>
        <w:spacing w:line="500" w:lineRule="exact"/>
        <w:rPr>
          <w:rFonts w:ascii="楷体" w:hAnsi="楷体" w:eastAsia="楷体"/>
          <w:sz w:val="30"/>
          <w:szCs w:val="30"/>
          <w:u w:val="single"/>
        </w:rPr>
      </w:pPr>
      <w:r>
        <w:rPr>
          <w:rFonts w:hint="eastAsia" w:ascii="楷体" w:hAnsi="楷体" w:eastAsia="楷体"/>
          <w:sz w:val="30"/>
          <w:szCs w:val="30"/>
        </w:rPr>
        <w:t>致：</w:t>
      </w:r>
      <w:r>
        <w:rPr>
          <w:rFonts w:hint="eastAsia" w:ascii="楷体" w:hAnsi="楷体" w:eastAsia="楷体"/>
          <w:color w:val="auto"/>
          <w:sz w:val="30"/>
          <w:szCs w:val="30"/>
          <w:u w:val="single"/>
        </w:rPr>
        <w:t xml:space="preserve"> </w:t>
      </w:r>
      <w:r>
        <w:rPr>
          <w:rFonts w:hint="eastAsia" w:ascii="楷体" w:hAnsi="楷体" w:eastAsia="楷体"/>
          <w:color w:val="auto"/>
          <w:sz w:val="30"/>
          <w:szCs w:val="30"/>
          <w:u w:val="single"/>
          <w:lang w:val="en-US" w:eastAsia="zh-CN"/>
        </w:rPr>
        <w:t>四川寰宇实业有限公司</w:t>
      </w:r>
      <w:r>
        <w:rPr>
          <w:rFonts w:ascii="楷体" w:hAnsi="楷体" w:eastAsia="楷体"/>
          <w:sz w:val="30"/>
          <w:szCs w:val="30"/>
          <w:u w:val="single"/>
        </w:rPr>
        <w:t xml:space="preserve"> </w:t>
      </w:r>
    </w:p>
    <w:p w14:paraId="13953FCD">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2DBF4974">
      <w:pPr>
        <w:spacing w:line="500" w:lineRule="exact"/>
        <w:rPr>
          <w:rFonts w:ascii="楷体" w:hAnsi="楷体" w:eastAsia="楷体"/>
          <w:sz w:val="30"/>
          <w:szCs w:val="30"/>
        </w:rPr>
      </w:pPr>
    </w:p>
    <w:p w14:paraId="247B8D4B">
      <w:pPr>
        <w:spacing w:line="500" w:lineRule="exact"/>
        <w:rPr>
          <w:rFonts w:ascii="楷体" w:hAnsi="楷体" w:eastAsia="楷体"/>
          <w:sz w:val="30"/>
          <w:szCs w:val="30"/>
        </w:rPr>
      </w:pPr>
    </w:p>
    <w:p w14:paraId="4898B70C">
      <w:pPr>
        <w:spacing w:line="500" w:lineRule="exact"/>
        <w:rPr>
          <w:rFonts w:ascii="楷体" w:hAnsi="楷体" w:eastAsia="楷体"/>
          <w:sz w:val="30"/>
          <w:szCs w:val="30"/>
        </w:rPr>
      </w:pPr>
    </w:p>
    <w:p w14:paraId="4EB5F373">
      <w:pPr>
        <w:spacing w:line="500" w:lineRule="exact"/>
        <w:rPr>
          <w:rFonts w:ascii="楷体" w:hAnsi="楷体" w:eastAsia="楷体"/>
          <w:sz w:val="30"/>
          <w:szCs w:val="30"/>
        </w:rPr>
      </w:pPr>
    </w:p>
    <w:p w14:paraId="7657E463">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377F4328">
      <w:pPr>
        <w:spacing w:line="500" w:lineRule="exact"/>
        <w:ind w:firstLine="600" w:firstLineChars="200"/>
        <w:rPr>
          <w:rFonts w:ascii="楷体" w:hAnsi="楷体" w:eastAsia="楷体"/>
          <w:sz w:val="30"/>
          <w:szCs w:val="30"/>
          <w:u w:val="single"/>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38F274F5">
      <w:pPr>
        <w:spacing w:line="500" w:lineRule="exact"/>
        <w:ind w:firstLine="600" w:firstLineChars="200"/>
        <w:rPr>
          <w:rFonts w:ascii="楷体" w:hAnsi="楷体" w:eastAsia="楷体"/>
          <w:sz w:val="30"/>
          <w:szCs w:val="30"/>
          <w:u w:val="single"/>
        </w:rPr>
      </w:pPr>
    </w:p>
    <w:p w14:paraId="061314D8">
      <w:pPr>
        <w:spacing w:line="500" w:lineRule="exact"/>
        <w:rPr>
          <w:rFonts w:ascii="楷体" w:hAnsi="楷体" w:eastAsia="楷体"/>
          <w:sz w:val="30"/>
          <w:szCs w:val="30"/>
        </w:rPr>
      </w:pPr>
    </w:p>
    <w:p w14:paraId="2819EC0D">
      <w:pPr>
        <w:spacing w:line="500" w:lineRule="exact"/>
        <w:rPr>
          <w:rFonts w:ascii="楷体" w:hAnsi="楷体" w:eastAsia="楷体"/>
          <w:sz w:val="30"/>
          <w:szCs w:val="30"/>
        </w:rPr>
      </w:pPr>
      <w:r>
        <w:rPr>
          <w:rFonts w:hint="eastAsia" w:ascii="楷体" w:hAnsi="楷体" w:eastAsia="楷体"/>
          <w:sz w:val="30"/>
          <w:szCs w:val="30"/>
        </w:rPr>
        <w:t>报价人（盖章）：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3DB769ED">
      <w:pPr>
        <w:spacing w:line="500" w:lineRule="exact"/>
        <w:rPr>
          <w:rFonts w:ascii="楷体" w:hAnsi="楷体" w:eastAsia="楷体"/>
          <w:sz w:val="30"/>
          <w:szCs w:val="30"/>
        </w:rPr>
      </w:pPr>
    </w:p>
    <w:p w14:paraId="28207921">
      <w:pPr>
        <w:spacing w:line="500" w:lineRule="exact"/>
        <w:rPr>
          <w:rFonts w:ascii="楷体" w:hAnsi="楷体" w:eastAsia="楷体"/>
          <w:sz w:val="30"/>
          <w:szCs w:val="30"/>
        </w:rPr>
      </w:pPr>
    </w:p>
    <w:p w14:paraId="3631A668">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2025</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256F7C0A">
      <w:pPr>
        <w:spacing w:line="500" w:lineRule="exact"/>
        <w:rPr>
          <w:rFonts w:ascii="楷体" w:hAnsi="楷体" w:eastAsia="楷体"/>
          <w:sz w:val="30"/>
          <w:szCs w:val="30"/>
        </w:rPr>
      </w:pPr>
    </w:p>
    <w:p w14:paraId="14B1D352">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716BFB60">
      <w:pPr>
        <w:spacing w:line="500" w:lineRule="exact"/>
        <w:rPr>
          <w:rFonts w:ascii="楷体" w:hAnsi="楷体" w:eastAsia="楷体"/>
          <w:sz w:val="28"/>
          <w:szCs w:val="28"/>
        </w:rPr>
      </w:pPr>
      <w:r>
        <w:rPr>
          <w:rFonts w:ascii="楷体" w:hAnsi="楷体" w:eastAsia="楷体"/>
          <w:sz w:val="28"/>
          <w:szCs w:val="28"/>
        </w:rPr>
        <w:br w:type="page"/>
      </w:r>
    </w:p>
    <w:p w14:paraId="38865C97">
      <w:pPr>
        <w:rPr>
          <w:rFonts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2938236F">
      <w:pPr>
        <w:spacing w:line="560" w:lineRule="exact"/>
        <w:jc w:val="center"/>
        <w:rPr>
          <w:rFonts w:hint="eastAsia" w:ascii="楷体" w:hAnsi="楷体" w:eastAsia="楷体"/>
          <w:b/>
          <w:sz w:val="36"/>
          <w:szCs w:val="36"/>
        </w:rPr>
      </w:pPr>
    </w:p>
    <w:p w14:paraId="55A4C506">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61B6FEE2">
      <w:pPr>
        <w:spacing w:line="560" w:lineRule="exact"/>
        <w:rPr>
          <w:rFonts w:ascii="楷体" w:hAnsi="楷体" w:eastAsia="楷体"/>
          <w:sz w:val="30"/>
          <w:szCs w:val="30"/>
        </w:rPr>
      </w:pPr>
    </w:p>
    <w:p w14:paraId="5B7C9316">
      <w:pPr>
        <w:spacing w:line="560" w:lineRule="exact"/>
        <w:rPr>
          <w:rFonts w:ascii="楷体" w:hAnsi="楷体" w:eastAsia="楷体"/>
          <w:sz w:val="30"/>
          <w:szCs w:val="30"/>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color w:val="auto"/>
          <w:sz w:val="30"/>
          <w:szCs w:val="30"/>
          <w:u w:val="single"/>
        </w:rPr>
        <w:t>四川</w:t>
      </w:r>
      <w:r>
        <w:rPr>
          <w:rFonts w:hint="eastAsia" w:ascii="楷体" w:hAnsi="楷体" w:eastAsia="楷体"/>
          <w:color w:val="auto"/>
          <w:sz w:val="30"/>
          <w:szCs w:val="30"/>
          <w:u w:val="single"/>
          <w:lang w:val="en-US" w:eastAsia="zh-CN"/>
        </w:rPr>
        <w:t>寰宇实业</w:t>
      </w:r>
      <w:r>
        <w:rPr>
          <w:rFonts w:hint="eastAsia" w:ascii="楷体" w:hAnsi="楷体" w:eastAsia="楷体"/>
          <w:color w:val="auto"/>
          <w:sz w:val="30"/>
          <w:szCs w:val="30"/>
          <w:u w:val="single"/>
        </w:rPr>
        <w:t>有限</w:t>
      </w:r>
      <w:r>
        <w:rPr>
          <w:rFonts w:hint="eastAsia" w:ascii="楷体" w:hAnsi="楷体" w:eastAsia="楷体"/>
          <w:sz w:val="30"/>
          <w:szCs w:val="30"/>
        </w:rPr>
        <w:t>公司</w:t>
      </w:r>
      <w:r>
        <w:rPr>
          <w:rFonts w:ascii="楷体" w:hAnsi="楷体" w:eastAsia="楷体"/>
          <w:sz w:val="30"/>
          <w:szCs w:val="30"/>
        </w:rPr>
        <w:t xml:space="preserve"> </w:t>
      </w:r>
    </w:p>
    <w:p w14:paraId="52ADEF39">
      <w:pPr>
        <w:spacing w:line="560" w:lineRule="exact"/>
        <w:ind w:firstLine="588" w:firstLineChars="196"/>
        <w:rPr>
          <w:rFonts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4CA9271A">
      <w:pPr>
        <w:spacing w:line="560" w:lineRule="exact"/>
        <w:jc w:val="left"/>
        <w:rPr>
          <w:rFonts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（报价人名称）的法定代表人，现授权委托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rPr>
        <w:t xml:space="preserve"> </w:t>
      </w:r>
      <w:bookmarkStart w:id="0" w:name="_GoBack"/>
      <w:r>
        <w:rPr>
          <w:rFonts w:hint="eastAsia" w:ascii="楷体" w:hAnsi="楷体" w:eastAsia="楷体"/>
          <w:sz w:val="30"/>
          <w:szCs w:val="30"/>
          <w:u w:val="single"/>
          <w:lang w:val="en-US" w:eastAsia="zh-CN"/>
        </w:rPr>
        <w:t>四川寰宇实业有限公司现有部分资产进行价值评估业务</w:t>
      </w:r>
      <w:bookmarkEnd w:id="0"/>
      <w:r>
        <w:rPr>
          <w:rFonts w:hint="eastAsia" w:ascii="楷体" w:hAnsi="楷体" w:eastAsia="楷体"/>
          <w:sz w:val="30"/>
          <w:szCs w:val="30"/>
        </w:rPr>
        <w:t>”</w:t>
      </w:r>
      <w:r>
        <w:rPr>
          <w:rFonts w:hint="eastAsia" w:ascii="楷体" w:hAnsi="楷体" w:eastAsia="楷体"/>
          <w:sz w:val="30"/>
          <w:szCs w:val="30"/>
          <w:lang w:val="en-US" w:eastAsia="zh-CN"/>
        </w:rPr>
        <w:t>采购</w:t>
      </w:r>
      <w:r>
        <w:rPr>
          <w:rFonts w:hint="eastAsia" w:ascii="楷体" w:hAnsi="楷体" w:eastAsia="楷体"/>
          <w:sz w:val="30"/>
          <w:szCs w:val="30"/>
        </w:rPr>
        <w:t>活动，代理人在报价、签署合同过程中所签署的一切文件和处理与之有关的一切事务我及我公司均予以承认。</w:t>
      </w:r>
    </w:p>
    <w:p w14:paraId="4C37C2D1">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5EC31BF6">
      <w:pPr>
        <w:spacing w:line="560" w:lineRule="exact"/>
        <w:rPr>
          <w:rFonts w:ascii="楷体" w:hAnsi="楷体" w:eastAsia="楷体"/>
          <w:sz w:val="30"/>
          <w:szCs w:val="30"/>
        </w:rPr>
      </w:pPr>
    </w:p>
    <w:p w14:paraId="13C2D7FE">
      <w:pPr>
        <w:spacing w:line="560" w:lineRule="exact"/>
        <w:rPr>
          <w:rFonts w:ascii="楷体" w:hAnsi="楷体" w:eastAsia="楷体"/>
          <w:sz w:val="30"/>
          <w:szCs w:val="30"/>
        </w:rPr>
      </w:pPr>
      <w:r>
        <w:rPr>
          <w:rFonts w:hint="eastAsia" w:ascii="楷体" w:hAnsi="楷体" w:eastAsia="楷体"/>
          <w:sz w:val="30"/>
          <w:szCs w:val="30"/>
        </w:rPr>
        <w:t>报价人：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0336ADA3">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5A32AE06">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6483E676">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7696599C">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2025</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04FBC54">
      <w:pPr>
        <w:spacing w:line="560" w:lineRule="exact"/>
        <w:rPr>
          <w:rFonts w:ascii="楷体" w:hAnsi="楷体" w:eastAsia="楷体"/>
          <w:sz w:val="30"/>
          <w:szCs w:val="30"/>
        </w:rPr>
      </w:pPr>
    </w:p>
    <w:p w14:paraId="04837ED9">
      <w:pPr>
        <w:spacing w:line="560" w:lineRule="exact"/>
        <w:ind w:firstLine="600" w:firstLineChars="200"/>
        <w:rPr>
          <w:rFonts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若是法定代表人直接参加本次询价活动</w:t>
      </w:r>
      <w:r>
        <w:rPr>
          <w:rFonts w:ascii="楷体" w:hAnsi="楷体" w:eastAsia="楷体"/>
          <w:sz w:val="30"/>
          <w:szCs w:val="30"/>
        </w:rPr>
        <w:t>,</w:t>
      </w:r>
      <w:r>
        <w:rPr>
          <w:rFonts w:hint="eastAsia" w:ascii="楷体" w:hAnsi="楷体" w:eastAsia="楷体"/>
          <w:sz w:val="30"/>
          <w:szCs w:val="30"/>
        </w:rPr>
        <w:t>可不填写此法定代表人授权委托书。</w:t>
      </w:r>
    </w:p>
    <w:p w14:paraId="2F5E5F11">
      <w:pPr>
        <w:spacing w:line="560" w:lineRule="exact"/>
        <w:rPr>
          <w:rFonts w:ascii="楷体" w:hAnsi="楷体" w:eastAsia="楷体"/>
          <w:sz w:val="30"/>
          <w:szCs w:val="30"/>
        </w:rPr>
      </w:pPr>
    </w:p>
    <w:p w14:paraId="1AF27DCF">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附：被授权人身份证复印件，盖企业鲜章。</w:t>
      </w:r>
    </w:p>
    <w:p w14:paraId="0D74DA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1D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335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9335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53CF7"/>
    <w:rsid w:val="37153CF7"/>
    <w:rsid w:val="7AAF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536</Words>
  <Characters>545</Characters>
  <Lines>0</Lines>
  <Paragraphs>0</Paragraphs>
  <TotalTime>1</TotalTime>
  <ScaleCrop>false</ScaleCrop>
  <LinksUpToDate>false</LinksUpToDate>
  <CharactersWithSpaces>1039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2024-12-13T07:41:00Z</dcterms:created>
  <dc:creator>仇婷</dc:creator>
  <cp:lastModifiedBy>罗cr</cp:lastModifiedBy>
  <dcterms:modified xsi:type="dcterms:W3CDTF">2025-07-22T06:15:33Z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AF92C72F94494CE9934DE690587118B9_11</vt:lpwstr>
  </property>
  <property fmtid="{D5CDD505-2E9C-101B-9397-08002B2CF9AE}" pid="4" name="KSOTemplateDocerSaveRecord">
    <vt:lpwstr>eyJoZGlkIjoiOGEzMDZhYTQ0NDhjMTFlYjdjYjIyY2EyY2U4NTkzNjgiLCJ1c2VySWQiOiI0MjM4OTM1NDMifQ==</vt:lpwstr>
  </property>
</Properties>
</file>